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E2B9" w14:textId="12019079" w:rsidR="00F121B1" w:rsidRPr="00F121B1" w:rsidRDefault="00F121B1" w:rsidP="00F121B1">
      <w:pPr>
        <w:spacing w:before="300" w:after="150" w:line="240" w:lineRule="auto"/>
        <w:outlineLvl w:val="0"/>
        <w:rPr>
          <w:rFonts w:ascii="LatoTRRegular" w:eastAsia="Times New Roman" w:hAnsi="LatoTRRegular" w:cs="Arial"/>
          <w:color w:val="00B2C0"/>
          <w:kern w:val="36"/>
          <w:sz w:val="72"/>
          <w:szCs w:val="72"/>
          <w:shd w:val="clear" w:color="auto" w:fill="FFFFFF"/>
          <w:lang w:eastAsia="tr-TR"/>
        </w:rPr>
      </w:pPr>
      <w:r>
        <w:rPr>
          <w:rFonts w:ascii="LatoTRRegular" w:eastAsia="Times New Roman" w:hAnsi="LatoTRRegular" w:cs="Arial"/>
          <w:color w:val="00B2C0"/>
          <w:kern w:val="36"/>
          <w:sz w:val="72"/>
          <w:szCs w:val="72"/>
          <w:shd w:val="clear" w:color="auto" w:fill="FFFFFF"/>
          <w:lang w:eastAsia="tr-TR"/>
        </w:rPr>
        <w:t xml:space="preserve">                 </w:t>
      </w:r>
      <w:r w:rsidRPr="00F121B1">
        <w:rPr>
          <w:rFonts w:ascii="LatoTRRegular" w:eastAsia="Times New Roman" w:hAnsi="LatoTRRegular" w:cs="Arial"/>
          <w:color w:val="00B2C0"/>
          <w:kern w:val="36"/>
          <w:sz w:val="72"/>
          <w:szCs w:val="72"/>
          <w:shd w:val="clear" w:color="auto" w:fill="FFFFFF"/>
          <w:lang w:eastAsia="tr-TR"/>
        </w:rPr>
        <w:t>Sınav Kaygısı</w:t>
      </w:r>
    </w:p>
    <w:p w14:paraId="5ACAB357"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 nedir?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Sınav kaygısı; öncesinde öğrenilen bilginin sınav sıra</w:t>
      </w:r>
      <w:bookmarkStart w:id="0" w:name="_GoBack"/>
      <w:bookmarkEnd w:id="0"/>
      <w:r w:rsidRPr="00F121B1">
        <w:rPr>
          <w:rFonts w:eastAsia="Times New Roman" w:cstheme="minorHAnsi"/>
          <w:color w:val="333333"/>
          <w:sz w:val="36"/>
          <w:szCs w:val="36"/>
          <w:lang w:eastAsia="tr-TR"/>
        </w:rPr>
        <w:t>sında etkili bir biçimde kullanılmasına engel olan ve başarının düşmesine yol açan yoğun kaygı olarak tanımlanır.</w:t>
      </w:r>
    </w:p>
    <w:p w14:paraId="2D4EEC2B"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 neyle ilişkilidir? </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Bireyin sınava yüklediği anlamlar, sınavla ilgili zihinde oluşturulan imaj, sınav sonrası duruma ilişkin atıflar ve sınav sonrası elde edilecek kazanımlara verilen önem sınav kaygısı oluşumu üzerinde etkilidir.</w:t>
      </w:r>
    </w:p>
    <w:p w14:paraId="47C7061C"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kaygısının belirtileri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Huzursuzluk, endişe, tedirginlik, sıkıntı, başarısızlık korkusu, çalışmaya isteksizlik, mide bulantısı, taşikardi, titreme, ağız kuruluğu, iç sıkıntısı, terleme, uyku düzeninde bozukluklar, karın ağrıları vs. bedensel yakınmalar, dikkat ve konsantrasyonda bozulma, kendine güvende azalma, yetersiz ve değersiz görme sık görülen belirtilerdir.</w:t>
      </w:r>
      <w:r w:rsidRPr="00F121B1">
        <w:rPr>
          <w:rFonts w:eastAsia="Times New Roman" w:cstheme="minorHAnsi"/>
          <w:b/>
          <w:bCs/>
          <w:color w:val="333333"/>
          <w:sz w:val="36"/>
          <w:szCs w:val="36"/>
          <w:lang w:eastAsia="tr-TR"/>
        </w:rPr>
        <w:br/>
      </w:r>
      <w:r w:rsidRPr="00F121B1">
        <w:rPr>
          <w:rFonts w:eastAsia="Times New Roman" w:cstheme="minorHAnsi"/>
          <w:b/>
          <w:bCs/>
          <w:color w:val="333333"/>
          <w:sz w:val="36"/>
          <w:szCs w:val="36"/>
          <w:lang w:eastAsia="tr-TR"/>
        </w:rPr>
        <w:br/>
        <w:t>Sınav kaygısı yaşandığı nasıl anlaşılır?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Öğrencinin başarısında belirgin bir düşüş gözlenir. Ders çalışmayı erteleme, sınav ve hazırlığı hakkında konuşmayı reddetme vardır. Soru sorulmasından rahatsız olurlar. Dikkat dağınıklığı, odaklanamama, Fiziksel yakınmalarda dikkat çeken bir artış (karın ağrısı, mide bulantısı, terleme, uyku düzensizliği, iştahsızlık ya da tersine aşırı yeme, genel mutsuz bir ruh hali vb.), çok çalışılmasına karşın performans düşüklüğü kaygının varlığını gösterir.</w:t>
      </w:r>
    </w:p>
    <w:p w14:paraId="39424DDE"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Kaygısının etkileri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Öğrenilenleri aktaramama, okuduğunu anlamama, düşünceleri organize etmede zorluk, dikkatte azalma, sınavın içeriğine değil kendisine odaklanma, zihinsel becerilerde </w:t>
      </w:r>
      <w:proofErr w:type="gramStart"/>
      <w:r w:rsidRPr="00F121B1">
        <w:rPr>
          <w:rFonts w:eastAsia="Times New Roman" w:cstheme="minorHAnsi"/>
          <w:color w:val="333333"/>
          <w:sz w:val="36"/>
          <w:szCs w:val="36"/>
          <w:lang w:eastAsia="tr-TR"/>
        </w:rPr>
        <w:t>zayıflama ,</w:t>
      </w:r>
      <w:proofErr w:type="gramEnd"/>
      <w:r w:rsidRPr="00F121B1">
        <w:rPr>
          <w:rFonts w:eastAsia="Times New Roman" w:cstheme="minorHAnsi"/>
          <w:color w:val="333333"/>
          <w:sz w:val="36"/>
          <w:szCs w:val="36"/>
          <w:lang w:eastAsia="tr-TR"/>
        </w:rPr>
        <w:t xml:space="preserve"> enerji azlığı, fiziksel rahatsızlıklar sınav kaygısının başlıca etkileridir. Sınav kaygısı gerçek dışı beklenti ve yorumlar içerdiğinden yanıltıcıdır. Öğrenciyi farkında olmadan kendi davranışını denetleyemez hale getirir…</w:t>
      </w:r>
    </w:p>
    <w:p w14:paraId="3FB2147E"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 neden oluşur?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Gerçekçi olmayan düşünce biçimlerine sahip olmak kaygını </w:t>
      </w:r>
      <w:r w:rsidRPr="00F121B1">
        <w:rPr>
          <w:rFonts w:eastAsia="Times New Roman" w:cstheme="minorHAnsi"/>
          <w:color w:val="333333"/>
          <w:sz w:val="36"/>
          <w:szCs w:val="36"/>
          <w:lang w:eastAsia="tr-TR"/>
        </w:rPr>
        <w:lastRenderedPageBreak/>
        <w:t>oluşmasında en önemli süreçlerdir. Bunaltıya eğilimli kişilik yapısı (mükemmeliyetçi, rekabetçi) olanlarda daha sık görülür. Sosyal çevrenin beklentileri ve baskısı da önemli bir etkendir.</w:t>
      </w:r>
    </w:p>
    <w:p w14:paraId="2DC8ED42"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kaygısının oluşmasında etkisi olan olumsuz otomatik düşünceler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“Sınava hazır değilim”, “Bu bilgiler çok gereksiz ve saçma. Nerede ve ne zaman kullanacağım ki?” “Sınavlar niye </w:t>
      </w:r>
      <w:proofErr w:type="gramStart"/>
      <w:r w:rsidRPr="00F121B1">
        <w:rPr>
          <w:rFonts w:eastAsia="Times New Roman" w:cstheme="minorHAnsi"/>
          <w:color w:val="333333"/>
          <w:sz w:val="36"/>
          <w:szCs w:val="36"/>
          <w:lang w:eastAsia="tr-TR"/>
        </w:rPr>
        <w:t>yapılıyor ,</w:t>
      </w:r>
      <w:proofErr w:type="gramEnd"/>
      <w:r w:rsidRPr="00F121B1">
        <w:rPr>
          <w:rFonts w:eastAsia="Times New Roman" w:cstheme="minorHAnsi"/>
          <w:color w:val="333333"/>
          <w:sz w:val="36"/>
          <w:szCs w:val="36"/>
          <w:lang w:eastAsia="tr-TR"/>
        </w:rPr>
        <w:t xml:space="preserve"> ne gerek var?” “Bu bilgiler gelecekte benim işime yaramaz” Sınava hazırlanmak için gerekli zamanım yok </w:t>
      </w:r>
      <w:proofErr w:type="spellStart"/>
      <w:r w:rsidRPr="00F121B1">
        <w:rPr>
          <w:rFonts w:eastAsia="Times New Roman" w:cstheme="minorHAnsi"/>
          <w:color w:val="333333"/>
          <w:sz w:val="36"/>
          <w:szCs w:val="36"/>
          <w:lang w:eastAsia="tr-TR"/>
        </w:rPr>
        <w:t>ki</w:t>
      </w:r>
      <w:proofErr w:type="gramStart"/>
      <w:r w:rsidRPr="00F121B1">
        <w:rPr>
          <w:rFonts w:eastAsia="Times New Roman" w:cstheme="minorHAnsi"/>
          <w:color w:val="333333"/>
          <w:sz w:val="36"/>
          <w:szCs w:val="36"/>
          <w:lang w:eastAsia="tr-TR"/>
        </w:rPr>
        <w:t>!”“</w:t>
      </w:r>
      <w:proofErr w:type="gramEnd"/>
      <w:r w:rsidRPr="00F121B1">
        <w:rPr>
          <w:rFonts w:eastAsia="Times New Roman" w:cstheme="minorHAnsi"/>
          <w:color w:val="333333"/>
          <w:sz w:val="36"/>
          <w:szCs w:val="36"/>
          <w:lang w:eastAsia="tr-TR"/>
        </w:rPr>
        <w:t>Bu</w:t>
      </w:r>
      <w:proofErr w:type="spellEnd"/>
      <w:r w:rsidRPr="00F121B1">
        <w:rPr>
          <w:rFonts w:eastAsia="Times New Roman" w:cstheme="minorHAnsi"/>
          <w:color w:val="333333"/>
          <w:sz w:val="36"/>
          <w:szCs w:val="36"/>
          <w:lang w:eastAsia="tr-TR"/>
        </w:rPr>
        <w:t xml:space="preserve"> konuları anlayamıyorum , aptal olmalıyım” “Ben zaten bu konuları anlamıyorum” “Biliyorum, bu sınavda başarılı olamayacağım” “sınav kötü geçecek” “Çok fazla konu var , hangi birine hazırlanayım?” sıklıkla gözlene olumsuz otomatik düşüncelerdir.</w:t>
      </w:r>
    </w:p>
    <w:p w14:paraId="1042BB65"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Alternatif düşünceler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Yapmam gereken nedir?” “Yapabildiğimin en iyisini yapabilirim?” “Olabilecek en kötü şey </w:t>
      </w:r>
      <w:proofErr w:type="spellStart"/>
      <w:proofErr w:type="gramStart"/>
      <w:r w:rsidRPr="00F121B1">
        <w:rPr>
          <w:rFonts w:eastAsia="Times New Roman" w:cstheme="minorHAnsi"/>
          <w:color w:val="333333"/>
          <w:sz w:val="36"/>
          <w:szCs w:val="36"/>
          <w:lang w:eastAsia="tr-TR"/>
        </w:rPr>
        <w:t>ne”“</w:t>
      </w:r>
      <w:proofErr w:type="gramEnd"/>
      <w:r w:rsidRPr="00F121B1">
        <w:rPr>
          <w:rFonts w:eastAsia="Times New Roman" w:cstheme="minorHAnsi"/>
          <w:color w:val="333333"/>
          <w:sz w:val="36"/>
          <w:szCs w:val="36"/>
          <w:lang w:eastAsia="tr-TR"/>
        </w:rPr>
        <w:t>Dünyanın</w:t>
      </w:r>
      <w:proofErr w:type="spellEnd"/>
      <w:r w:rsidRPr="00F121B1">
        <w:rPr>
          <w:rFonts w:eastAsia="Times New Roman" w:cstheme="minorHAnsi"/>
          <w:color w:val="333333"/>
          <w:sz w:val="36"/>
          <w:szCs w:val="36"/>
          <w:lang w:eastAsia="tr-TR"/>
        </w:rPr>
        <w:t xml:space="preserve"> sonu değil, telafisi var” Bunda başarısız olmam her zaman olacağım anlamına gelmez” “Yeterli zamanımın olmadığı doğru , ancak olan zamanımı en etkili şekilde nasıl kullanabilirim? “Tüm kaynakları çalışamasam </w:t>
      </w:r>
      <w:proofErr w:type="gramStart"/>
      <w:r w:rsidRPr="00F121B1">
        <w:rPr>
          <w:rFonts w:eastAsia="Times New Roman" w:cstheme="minorHAnsi"/>
          <w:color w:val="333333"/>
          <w:sz w:val="36"/>
          <w:szCs w:val="36"/>
          <w:lang w:eastAsia="tr-TR"/>
        </w:rPr>
        <w:t>bile ,</w:t>
      </w:r>
      <w:proofErr w:type="gramEnd"/>
      <w:r w:rsidRPr="00F121B1">
        <w:rPr>
          <w:rFonts w:eastAsia="Times New Roman" w:cstheme="minorHAnsi"/>
          <w:color w:val="333333"/>
          <w:sz w:val="36"/>
          <w:szCs w:val="36"/>
          <w:lang w:eastAsia="tr-TR"/>
        </w:rPr>
        <w:t xml:space="preserve"> önemli bölümlere öncelik vererek sınava hazırlanabilirim, hiç olmazsa bu bölümlerden puan kazanırım” “Başarırsam hayatımın önemli bir dönüm noktasını aşacağım. Başarısız olmam tembel ve beceriksiz olduğumu göstermez. Daha fazla çalışmam gerektiği anlamına gelir” “zamanı kendi yararıma kullanmak benim elimde" kaygıyla başa çıkmak için geliştirilebilecek alternatif düşüncelerdir.</w:t>
      </w:r>
    </w:p>
    <w:p w14:paraId="6B1BD0EE"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kaygısıyla başa çıkma yolları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Düşünce ve inançları sorgulamak </w:t>
      </w:r>
      <w:r w:rsidRPr="00F121B1">
        <w:rPr>
          <w:rFonts w:eastAsia="Times New Roman" w:cstheme="minorHAnsi"/>
          <w:i/>
          <w:iCs/>
          <w:color w:val="333333"/>
          <w:sz w:val="36"/>
          <w:szCs w:val="36"/>
          <w:lang w:eastAsia="tr-TR"/>
        </w:rPr>
        <w:t>(gerçekçi olmayan düşünme alışkanlıklarını farklı bir gözle yeniden değerlendirmek, </w:t>
      </w:r>
      <w:r w:rsidRPr="00F121B1">
        <w:rPr>
          <w:rFonts w:eastAsia="Times New Roman" w:cstheme="minorHAnsi"/>
          <w:color w:val="333333"/>
          <w:sz w:val="36"/>
          <w:szCs w:val="36"/>
          <w:lang w:eastAsia="tr-TR"/>
        </w:rPr>
        <w:t>Nefes alma egzersizleri, Gevşeme egzersizleri, Kaygıyı bastırmaya değil, onu kabul etmeye ve tanımaya çalışmak, Düşünceleri durdurma tekniği, Dikkatini başka noktalara odaklama tekniği kullanılabilecek başa çıkma yollarıdır. Bunun dışında düşünceleri durdurma, Dikkatini başka noktalara odaklama</w:t>
      </w:r>
    </w:p>
    <w:p w14:paraId="252B1FFE"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color w:val="333333"/>
          <w:sz w:val="36"/>
          <w:szCs w:val="36"/>
          <w:lang w:eastAsia="tr-TR"/>
        </w:rPr>
        <w:t> </w:t>
      </w:r>
      <w:r w:rsidRPr="00F121B1">
        <w:rPr>
          <w:rFonts w:eastAsia="Times New Roman" w:cstheme="minorHAnsi"/>
          <w:b/>
          <w:bCs/>
          <w:color w:val="333333"/>
          <w:sz w:val="36"/>
          <w:szCs w:val="36"/>
          <w:lang w:eastAsia="tr-TR"/>
        </w:rPr>
        <w:t>Hangi inançların değişmesi amaçlanır?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“Hayatta başarılı ve mutlu olabilmek için sınavı kazanmaktan başka yol yoktur, Mutlaka kazanmalıyım, kazanmazsam kimsenin yüzüne </w:t>
      </w:r>
      <w:r w:rsidRPr="00F121B1">
        <w:rPr>
          <w:rFonts w:eastAsia="Times New Roman" w:cstheme="minorHAnsi"/>
          <w:color w:val="333333"/>
          <w:sz w:val="36"/>
          <w:szCs w:val="36"/>
          <w:lang w:eastAsia="tr-TR"/>
        </w:rPr>
        <w:lastRenderedPageBreak/>
        <w:t>bakamam, Sınav benim kim olduğumu gösterir, yetersizim, hiçbir şey yapamayacağım” değişmesi amaçlanan başlıca inançlardır.</w:t>
      </w:r>
    </w:p>
    <w:p w14:paraId="02770B8C"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color w:val="333333"/>
          <w:sz w:val="36"/>
          <w:szCs w:val="36"/>
          <w:lang w:eastAsia="tr-TR"/>
        </w:rPr>
        <w:t> </w:t>
      </w:r>
      <w:proofErr w:type="spellStart"/>
      <w:r w:rsidRPr="00F121B1">
        <w:rPr>
          <w:rFonts w:eastAsia="Times New Roman" w:cstheme="minorHAnsi"/>
          <w:b/>
          <w:bCs/>
          <w:color w:val="333333"/>
          <w:sz w:val="36"/>
          <w:szCs w:val="36"/>
          <w:lang w:eastAsia="tr-TR"/>
        </w:rPr>
        <w:t>Anksiyete</w:t>
      </w:r>
      <w:proofErr w:type="spellEnd"/>
      <w:r w:rsidRPr="00F121B1">
        <w:rPr>
          <w:rFonts w:eastAsia="Times New Roman" w:cstheme="minorHAnsi"/>
          <w:b/>
          <w:bCs/>
          <w:color w:val="333333"/>
          <w:sz w:val="36"/>
          <w:szCs w:val="36"/>
          <w:lang w:eastAsia="tr-TR"/>
        </w:rPr>
        <w:t xml:space="preserve"> yönetimi nedir?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Öncelikle sınava yoğunlaşmayı ve sorulara odaklanmayı sağlayan, düşünceleri organize etmede, dikkati toplamada yardımcı olan, olumsuz düşünmeyi ve telaşa kapılmayı engelleyen, kontrol duygusunu geliştirerek başarıya yardım eder, gerçek performansı sergilemede önemli rol oynayan bir yaklaşımdır.</w:t>
      </w:r>
    </w:p>
    <w:p w14:paraId="2C02BD26"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color w:val="333333"/>
          <w:sz w:val="36"/>
          <w:szCs w:val="36"/>
          <w:lang w:eastAsia="tr-TR"/>
        </w:rPr>
        <w:t> </w:t>
      </w:r>
      <w:r w:rsidRPr="00F121B1">
        <w:rPr>
          <w:rFonts w:eastAsia="Times New Roman" w:cstheme="minorHAnsi"/>
          <w:b/>
          <w:bCs/>
          <w:color w:val="333333"/>
          <w:sz w:val="36"/>
          <w:szCs w:val="36"/>
          <w:lang w:eastAsia="tr-TR"/>
        </w:rPr>
        <w:t>Sınav öncesi neler yapılmalıdır?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Çalışma alışkanlıklarını ve sınava ilişkin tutumları gözden geçirerek yeni bir zihinsel yapılanma yaratmaya çalışmak gerekir. Zamanı iyi kullanılmalıdır. Beslenme ve uykuya dikkat edilmelidir. Sınava yönelik çalışmaları son güne/geceye bırakmamak önemlidir. </w:t>
      </w:r>
      <w:proofErr w:type="gramStart"/>
      <w:r w:rsidRPr="00F121B1">
        <w:rPr>
          <w:rFonts w:eastAsia="Times New Roman" w:cstheme="minorHAnsi"/>
          <w:color w:val="333333"/>
          <w:sz w:val="36"/>
          <w:szCs w:val="36"/>
          <w:lang w:eastAsia="tr-TR"/>
        </w:rPr>
        <w:t>uygun</w:t>
      </w:r>
      <w:proofErr w:type="gramEnd"/>
      <w:r w:rsidRPr="00F121B1">
        <w:rPr>
          <w:rFonts w:eastAsia="Times New Roman" w:cstheme="minorHAnsi"/>
          <w:color w:val="333333"/>
          <w:sz w:val="36"/>
          <w:szCs w:val="36"/>
          <w:lang w:eastAsia="tr-TR"/>
        </w:rPr>
        <w:t xml:space="preserve"> yöntemlerle kaygının azaltılmasını sağlamak gerekir.</w:t>
      </w:r>
    </w:p>
    <w:p w14:paraId="001F12A2"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color w:val="333333"/>
          <w:sz w:val="36"/>
          <w:szCs w:val="36"/>
          <w:lang w:eastAsia="tr-TR"/>
        </w:rPr>
        <w:t> </w:t>
      </w:r>
      <w:r w:rsidRPr="00F121B1">
        <w:rPr>
          <w:rFonts w:eastAsia="Times New Roman" w:cstheme="minorHAnsi"/>
          <w:b/>
          <w:bCs/>
          <w:color w:val="333333"/>
          <w:sz w:val="36"/>
          <w:szCs w:val="36"/>
          <w:lang w:eastAsia="tr-TR"/>
        </w:rPr>
        <w:t>Sınav esnasında neler yapılabilir?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Olumsuz otomatik düşüncelere karşı alternatif açıklamalar getirme, kontrolün kendisinde olduğunu hatırlatma, Yanıtlayabileceği sorulardan başlama, kaygıyı azaltmaya yönelik teknikler kullanma (hızlı gevşeme, dikkat artırma teknikleri, kontrollü nefes alıştırması) sınav esnasında yapılabilecek bazı çalışmalardır.</w:t>
      </w:r>
    </w:p>
    <w:p w14:paraId="431A8155"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sonrasında neler yapılabilir?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Kendini ödüllendirme, Keyif veren etkinlikler, eksikler üzerine düşünme ve geleceğe yönelik yani planlama yapılabilecek aktivitelerdir.</w:t>
      </w:r>
    </w:p>
    <w:p w14:paraId="6AE0615C"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Sınav kaygısı ve aile ilişkisi nasıldır?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Aile için sınavın ne anlam ifade ettiği, sınava yönelik tutum ve yaklaşımları önemlidir. Sıklıkla aileler kendi kaygılarını çocuklarına yansıtmaktadırlar. Çocuktan yüksek beklentilerinin olması, ayrıntılarla aşırı uğraş sergilemeleri ve sınavı bir araç değil amaç olarak görmeleri oldukça önemlidir.</w:t>
      </w:r>
    </w:p>
    <w:p w14:paraId="3D03F996"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Ailelere neler önerilmelidir?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Aileler sınırlarının farkında olmalıdırlar. Güven ve sorumluluk vermeli, önemsemeli, olumlu geri bildirimde bulunmalıdır. Sınava ilişkin konuşmalarda özenli davranmalı, gerçekçi olmalı, akranlarıyla karşılaştırmaktan kaçınmalıdır. Duygu ve düşünce paylaşımı, empati </w:t>
      </w:r>
      <w:r w:rsidRPr="00F121B1">
        <w:rPr>
          <w:rFonts w:eastAsia="Times New Roman" w:cstheme="minorHAnsi"/>
          <w:color w:val="333333"/>
          <w:sz w:val="36"/>
          <w:szCs w:val="36"/>
          <w:lang w:eastAsia="tr-TR"/>
        </w:rPr>
        <w:lastRenderedPageBreak/>
        <w:t xml:space="preserve">önemlidir. Sınavı yüceltmeme, ölüm kalım sorunu yapmama, yüreklendirici davranma </w:t>
      </w:r>
      <w:proofErr w:type="spellStart"/>
      <w:r w:rsidRPr="00F121B1">
        <w:rPr>
          <w:rFonts w:eastAsia="Times New Roman" w:cstheme="minorHAnsi"/>
          <w:color w:val="333333"/>
          <w:sz w:val="36"/>
          <w:szCs w:val="36"/>
          <w:lang w:eastAsia="tr-TR"/>
        </w:rPr>
        <w:t>önerilmekteidr</w:t>
      </w:r>
      <w:proofErr w:type="spellEnd"/>
      <w:r w:rsidRPr="00F121B1">
        <w:rPr>
          <w:rFonts w:eastAsia="Times New Roman" w:cstheme="minorHAnsi"/>
          <w:color w:val="333333"/>
          <w:sz w:val="36"/>
          <w:szCs w:val="36"/>
          <w:lang w:eastAsia="tr-TR"/>
        </w:rPr>
        <w:t>. Çocuklar koşulsuz sevilmelidir. Aile bireyleri uygun rol modeli olmalı, uygun aile ortamı sağlamalı ve uygun problem çözme davranışları geliştirilmelidir.</w:t>
      </w:r>
    </w:p>
    <w:p w14:paraId="5C8AD060"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Aileye yönelik girişimler nelerdir?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Ailenin bakış açısında değişim yaratmak ve beklenti düzeyini gerçekçi sınırlara indirmek temel girişimleri oluşturur.</w:t>
      </w:r>
    </w:p>
    <w:p w14:paraId="5468C765"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b/>
          <w:bCs/>
          <w:color w:val="333333"/>
          <w:sz w:val="36"/>
          <w:szCs w:val="36"/>
          <w:lang w:eastAsia="tr-TR"/>
        </w:rPr>
        <w:t>Psikiyatrik destek ne zaman gereklidir?</w:t>
      </w:r>
      <w:r w:rsidRPr="00F121B1">
        <w:rPr>
          <w:rFonts w:eastAsia="Times New Roman" w:cstheme="minorHAnsi"/>
          <w:b/>
          <w:bCs/>
          <w:color w:val="333333"/>
          <w:sz w:val="36"/>
          <w:szCs w:val="36"/>
          <w:lang w:eastAsia="tr-TR"/>
        </w:rPr>
        <w:br/>
      </w:r>
      <w:r w:rsidRPr="00F121B1">
        <w:rPr>
          <w:rFonts w:eastAsia="Times New Roman" w:cstheme="minorHAnsi"/>
          <w:color w:val="333333"/>
          <w:sz w:val="36"/>
          <w:szCs w:val="36"/>
          <w:lang w:eastAsia="tr-TR"/>
        </w:rPr>
        <w:t xml:space="preserve">Bir ruhsal bozukluk ortaya çıkmışsa (depresyon, </w:t>
      </w:r>
      <w:proofErr w:type="spellStart"/>
      <w:r w:rsidRPr="00F121B1">
        <w:rPr>
          <w:rFonts w:eastAsia="Times New Roman" w:cstheme="minorHAnsi"/>
          <w:color w:val="333333"/>
          <w:sz w:val="36"/>
          <w:szCs w:val="36"/>
          <w:lang w:eastAsia="tr-TR"/>
        </w:rPr>
        <w:t>anksiyete</w:t>
      </w:r>
      <w:proofErr w:type="spellEnd"/>
      <w:r w:rsidRPr="00F121B1">
        <w:rPr>
          <w:rFonts w:eastAsia="Times New Roman" w:cstheme="minorHAnsi"/>
          <w:color w:val="333333"/>
          <w:sz w:val="36"/>
          <w:szCs w:val="36"/>
          <w:lang w:eastAsia="tr-TR"/>
        </w:rPr>
        <w:t xml:space="preserve"> bozukluğu, uyku bozukluğu. vs. Ruhsal belirtilerden dolay işlevselliğinin bozulması, kaygıyla başa çıkmak için uygun olmayan yollar kullanma, davranış bozukluklarının görülmesi psikiyatrik destek gerektiğinin başlıca göstergeleridir.</w:t>
      </w:r>
    </w:p>
    <w:p w14:paraId="52B64355" w14:textId="77777777" w:rsidR="00F121B1" w:rsidRPr="00F121B1" w:rsidRDefault="00F121B1" w:rsidP="00F121B1">
      <w:pPr>
        <w:shd w:val="clear" w:color="auto" w:fill="FFFFFF"/>
        <w:spacing w:after="150" w:line="240" w:lineRule="auto"/>
        <w:rPr>
          <w:rFonts w:eastAsia="Times New Roman" w:cstheme="minorHAnsi"/>
          <w:color w:val="333333"/>
          <w:sz w:val="36"/>
          <w:szCs w:val="36"/>
          <w:lang w:eastAsia="tr-TR"/>
        </w:rPr>
      </w:pPr>
      <w:r w:rsidRPr="00F121B1">
        <w:rPr>
          <w:rFonts w:eastAsia="Times New Roman" w:cstheme="minorHAnsi"/>
          <w:i/>
          <w:iCs/>
          <w:color w:val="333333"/>
          <w:sz w:val="36"/>
          <w:szCs w:val="36"/>
          <w:lang w:eastAsia="tr-TR"/>
        </w:rPr>
        <w:t>Unutulmamalıdır ki;</w:t>
      </w:r>
      <w:r w:rsidRPr="00F121B1">
        <w:rPr>
          <w:rFonts w:eastAsia="Times New Roman" w:cstheme="minorHAnsi"/>
          <w:i/>
          <w:iCs/>
          <w:color w:val="333333"/>
          <w:sz w:val="36"/>
          <w:szCs w:val="36"/>
          <w:lang w:eastAsia="tr-TR"/>
        </w:rPr>
        <w:br/>
        <w:t>Cesaret; umutsuzluğa rağmen ilerleyebilme yetisidir</w:t>
      </w:r>
    </w:p>
    <w:p w14:paraId="40D2F4C7" w14:textId="06DAB572" w:rsidR="00F121B1" w:rsidRPr="00F121B1" w:rsidRDefault="00F121B1" w:rsidP="00F121B1">
      <w:pPr>
        <w:shd w:val="clear" w:color="auto" w:fill="FFFFFF"/>
        <w:spacing w:after="150" w:line="240" w:lineRule="auto"/>
        <w:ind w:firstLine="708"/>
        <w:rPr>
          <w:rFonts w:ascii="LatoTRRegular" w:eastAsia="Times New Roman" w:hAnsi="LatoTRRegular" w:cs="Times New Roman"/>
          <w:color w:val="333333"/>
          <w:sz w:val="48"/>
          <w:szCs w:val="48"/>
          <w:lang w:eastAsia="tr-TR"/>
        </w:rPr>
      </w:pPr>
      <w:r>
        <w:rPr>
          <w:rFonts w:ascii="LatoTRBold" w:eastAsia="Times New Roman" w:hAnsi="LatoTRBold" w:cs="Times New Roman"/>
          <w:b/>
          <w:bCs/>
          <w:i/>
          <w:iCs/>
          <w:color w:val="333333"/>
          <w:sz w:val="48"/>
          <w:szCs w:val="48"/>
          <w:lang w:eastAsia="tr-TR"/>
        </w:rPr>
        <w:t xml:space="preserve">            </w:t>
      </w:r>
      <w:r w:rsidRPr="00F121B1">
        <w:rPr>
          <w:rFonts w:ascii="LatoTRBold" w:eastAsia="Times New Roman" w:hAnsi="LatoTRBold" w:cs="Times New Roman"/>
          <w:b/>
          <w:bCs/>
          <w:i/>
          <w:iCs/>
          <w:color w:val="333333"/>
          <w:sz w:val="48"/>
          <w:szCs w:val="48"/>
          <w:lang w:eastAsia="tr-TR"/>
        </w:rPr>
        <w:t xml:space="preserve">Türkiye Psikiyatri Derneği </w:t>
      </w:r>
    </w:p>
    <w:p w14:paraId="423DDBB0" w14:textId="77777777" w:rsidR="00C1559F" w:rsidRPr="00F121B1" w:rsidRDefault="00C1559F" w:rsidP="00F121B1"/>
    <w:sectPr w:rsidR="00C1559F" w:rsidRPr="00F121B1" w:rsidSect="002B67A3">
      <w:pgSz w:w="11906" w:h="16838"/>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TRRegular">
    <w:altName w:val="Segoe UI"/>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LatoTRBold">
    <w:altName w:val="Segoe UI"/>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98"/>
    <w:rsid w:val="00215A98"/>
    <w:rsid w:val="002B67A3"/>
    <w:rsid w:val="00C1559F"/>
    <w:rsid w:val="00F12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5C3A"/>
  <w15:chartTrackingRefBased/>
  <w15:docId w15:val="{C5EEB942-39F1-4593-9522-5C9DC8BD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F12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7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7A3"/>
    <w:rPr>
      <w:rFonts w:ascii="Segoe UI" w:hAnsi="Segoe UI" w:cs="Segoe UI"/>
      <w:sz w:val="18"/>
      <w:szCs w:val="18"/>
    </w:rPr>
  </w:style>
  <w:style w:type="character" w:customStyle="1" w:styleId="Balk1Char">
    <w:name w:val="Başlık 1 Char"/>
    <w:basedOn w:val="VarsaylanParagrafYazTipi"/>
    <w:link w:val="Balk1"/>
    <w:uiPriority w:val="9"/>
    <w:rsid w:val="00F121B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121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21B1"/>
    <w:rPr>
      <w:b/>
      <w:bCs/>
    </w:rPr>
  </w:style>
  <w:style w:type="character" w:styleId="Vurgu">
    <w:name w:val="Emphasis"/>
    <w:basedOn w:val="VarsaylanParagrafYazTipi"/>
    <w:uiPriority w:val="20"/>
    <w:qFormat/>
    <w:rsid w:val="00F12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35325">
      <w:bodyDiv w:val="1"/>
      <w:marLeft w:val="0"/>
      <w:marRight w:val="0"/>
      <w:marTop w:val="0"/>
      <w:marBottom w:val="0"/>
      <w:divBdr>
        <w:top w:val="none" w:sz="0" w:space="0" w:color="auto"/>
        <w:left w:val="none" w:sz="0" w:space="0" w:color="auto"/>
        <w:bottom w:val="none" w:sz="0" w:space="0" w:color="auto"/>
        <w:right w:val="none" w:sz="0" w:space="0" w:color="auto"/>
      </w:divBdr>
    </w:div>
    <w:div w:id="1746301663">
      <w:bodyDiv w:val="1"/>
      <w:marLeft w:val="0"/>
      <w:marRight w:val="0"/>
      <w:marTop w:val="0"/>
      <w:marBottom w:val="0"/>
      <w:divBdr>
        <w:top w:val="none" w:sz="0" w:space="0" w:color="auto"/>
        <w:left w:val="none" w:sz="0" w:space="0" w:color="auto"/>
        <w:bottom w:val="none" w:sz="0" w:space="0" w:color="auto"/>
        <w:right w:val="none" w:sz="0" w:space="0" w:color="auto"/>
      </w:divBdr>
      <w:divsChild>
        <w:div w:id="1837108727">
          <w:marLeft w:val="0"/>
          <w:marRight w:val="0"/>
          <w:marTop w:val="0"/>
          <w:marBottom w:val="150"/>
          <w:divBdr>
            <w:top w:val="none" w:sz="0" w:space="0" w:color="auto"/>
            <w:left w:val="none" w:sz="0" w:space="0" w:color="auto"/>
            <w:bottom w:val="none" w:sz="0" w:space="0" w:color="auto"/>
            <w:right w:val="none" w:sz="0" w:space="0" w:color="auto"/>
          </w:divBdr>
        </w:div>
        <w:div w:id="1319192757">
          <w:marLeft w:val="0"/>
          <w:marRight w:val="75"/>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DAĞDELEN</dc:creator>
  <cp:keywords/>
  <dc:description/>
  <cp:lastModifiedBy>Ekrem DAĞDELEN</cp:lastModifiedBy>
  <cp:revision>2</cp:revision>
  <dcterms:created xsi:type="dcterms:W3CDTF">2018-10-15T20:52:00Z</dcterms:created>
  <dcterms:modified xsi:type="dcterms:W3CDTF">2018-10-15T20:52:00Z</dcterms:modified>
</cp:coreProperties>
</file>